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57" w:rsidRPr="004B7557" w:rsidRDefault="004B7557" w:rsidP="00B101B1">
      <w:pPr>
        <w:pStyle w:val="NoSpacing"/>
        <w:rPr>
          <w:b/>
        </w:rPr>
      </w:pPr>
      <w:r w:rsidRPr="004B7557">
        <w:rPr>
          <w:b/>
        </w:rPr>
        <w:t>IACTE</w:t>
      </w:r>
      <w:r>
        <w:rPr>
          <w:b/>
        </w:rPr>
        <w:t xml:space="preserve"> - </w:t>
      </w:r>
      <w:r w:rsidRPr="004B7557">
        <w:rPr>
          <w:b/>
        </w:rPr>
        <w:t>October 17, 2013</w:t>
      </w:r>
    </w:p>
    <w:p w:rsidR="004B7557" w:rsidRDefault="004B7557" w:rsidP="00B101B1">
      <w:pPr>
        <w:pStyle w:val="NoSpacing"/>
        <w:rPr>
          <w:b/>
          <w:u w:val="single"/>
        </w:rPr>
      </w:pPr>
    </w:p>
    <w:p w:rsidR="00294739" w:rsidRPr="00B101B1" w:rsidRDefault="00294739" w:rsidP="00B101B1">
      <w:pPr>
        <w:pStyle w:val="NoSpacing"/>
        <w:rPr>
          <w:b/>
          <w:u w:val="single"/>
        </w:rPr>
      </w:pPr>
      <w:r w:rsidRPr="00B101B1">
        <w:rPr>
          <w:b/>
          <w:u w:val="single"/>
        </w:rPr>
        <w:t xml:space="preserve">Intermediary Networks </w:t>
      </w:r>
    </w:p>
    <w:p w:rsidR="009D1727" w:rsidRPr="009D1727" w:rsidRDefault="009D1727" w:rsidP="00B101B1">
      <w:pPr>
        <w:pStyle w:val="NoSpacing"/>
      </w:pPr>
    </w:p>
    <w:p w:rsidR="00294739" w:rsidRDefault="00294739" w:rsidP="00B101B1">
      <w:pPr>
        <w:pStyle w:val="NoSpacing"/>
      </w:pPr>
      <w:proofErr w:type="gramStart"/>
      <w:r w:rsidRPr="009D1727">
        <w:t>Provides policy changes and funding to support a system of regional intermediary networks.</w:t>
      </w:r>
      <w:proofErr w:type="gramEnd"/>
      <w:r w:rsidRPr="009D1727">
        <w:t xml:space="preserve"> These networks will link schools and businesses to expand work-based learning opportunities, including internships, job shadowing, and related activities. The Department will convene a statewide steering committee with representation from schools, postsecondary institutions, government agencies, and other stakeholders. The steering committee shall recommend program parameters and reporting requirements to the department.</w:t>
      </w:r>
    </w:p>
    <w:p w:rsidR="009D1727" w:rsidRDefault="009D1727" w:rsidP="00B101B1">
      <w:pPr>
        <w:pStyle w:val="NoSpacing"/>
      </w:pPr>
    </w:p>
    <w:p w:rsidR="009D1727" w:rsidRPr="009D1727" w:rsidRDefault="009D1727" w:rsidP="00B101B1">
      <w:pPr>
        <w:pStyle w:val="NoSpacing"/>
      </w:pPr>
    </w:p>
    <w:p w:rsidR="00294739" w:rsidRPr="00B101B1" w:rsidRDefault="00294739" w:rsidP="00B101B1">
      <w:pPr>
        <w:pStyle w:val="NoSpacing"/>
        <w:rPr>
          <w:b/>
          <w:u w:val="single"/>
        </w:rPr>
      </w:pPr>
      <w:r w:rsidRPr="00B101B1">
        <w:rPr>
          <w:b/>
          <w:u w:val="single"/>
        </w:rPr>
        <w:t xml:space="preserve">Secondary Career and Technical Programming Task Force </w:t>
      </w:r>
    </w:p>
    <w:p w:rsidR="009D1727" w:rsidRPr="009D1727" w:rsidRDefault="009D1727" w:rsidP="00B101B1">
      <w:pPr>
        <w:pStyle w:val="NoSpacing"/>
      </w:pPr>
    </w:p>
    <w:p w:rsidR="00294739" w:rsidRPr="009D1727" w:rsidRDefault="00294739" w:rsidP="00B101B1">
      <w:pPr>
        <w:pStyle w:val="NoSpacing"/>
      </w:pPr>
      <w:r w:rsidRPr="009D1727">
        <w:t xml:space="preserve">Establishes a task force to review secondary career and technical programming and policy and to make recommendations that would ensure all students have access to high-quality, globally competitive career and technical education programs. An interim progress report shall be submitted to the Legislature by January 15, 2014, and a final report shall be submitted to the State Board of Education, the Governor, and the Legislature by November 1, 2015. </w:t>
      </w:r>
      <w:r w:rsidR="009D1727" w:rsidRPr="00B101B1">
        <w:rPr>
          <w:u w:val="single"/>
        </w:rPr>
        <w:t>The Secondary CTE Taskforce will be convened before the end of the year and will include educational and business stakeholders.  The Department will hire a facilitator to help coordinate the taskforce work.</w:t>
      </w:r>
    </w:p>
    <w:p w:rsidR="00294739" w:rsidRDefault="00294739" w:rsidP="00B101B1">
      <w:pPr>
        <w:pStyle w:val="NoSpacing"/>
      </w:pPr>
    </w:p>
    <w:p w:rsidR="009D1727" w:rsidRPr="009D1727" w:rsidRDefault="009D1727" w:rsidP="00B101B1">
      <w:pPr>
        <w:pStyle w:val="NoSpacing"/>
      </w:pPr>
    </w:p>
    <w:p w:rsidR="00294739" w:rsidRPr="00B101B1" w:rsidRDefault="00294739" w:rsidP="00B101B1">
      <w:pPr>
        <w:pStyle w:val="NoSpacing"/>
        <w:rPr>
          <w:b/>
          <w:u w:val="single"/>
        </w:rPr>
      </w:pPr>
      <w:r w:rsidRPr="00B101B1">
        <w:rPr>
          <w:b/>
          <w:u w:val="single"/>
        </w:rPr>
        <w:t xml:space="preserve">Use of School Infrastructure Local Option Tax (SILO) Revenues </w:t>
      </w:r>
    </w:p>
    <w:p w:rsidR="009D1727" w:rsidRPr="009D1727" w:rsidRDefault="009D1727" w:rsidP="00B101B1">
      <w:pPr>
        <w:pStyle w:val="NoSpacing"/>
      </w:pPr>
    </w:p>
    <w:p w:rsidR="0040685C" w:rsidRDefault="00294739" w:rsidP="00B101B1">
      <w:pPr>
        <w:pStyle w:val="NoSpacing"/>
      </w:pPr>
      <w:r w:rsidRPr="009D1727">
        <w:t>Adds joint infrastructure projects between school districts and community colleges for purposes of offering shared or concurrent enrollment courses to the list of purposes for revenues from the Secure an Advanced Vision for Education (SAVE) Fund. It also specifies that such use does not require voter approval.</w:t>
      </w:r>
    </w:p>
    <w:p w:rsidR="00B101B1" w:rsidRDefault="00B101B1" w:rsidP="00B101B1">
      <w:pPr>
        <w:pStyle w:val="NoSpacing"/>
      </w:pPr>
    </w:p>
    <w:p w:rsidR="00B101B1" w:rsidRDefault="00B101B1" w:rsidP="00B101B1">
      <w:pPr>
        <w:pStyle w:val="NoSpacing"/>
      </w:pPr>
    </w:p>
    <w:p w:rsidR="00B101B1" w:rsidRPr="00B101B1" w:rsidRDefault="00B101B1" w:rsidP="00B101B1">
      <w:pPr>
        <w:pStyle w:val="NoSpacing"/>
        <w:rPr>
          <w:b/>
          <w:u w:val="single"/>
        </w:rPr>
      </w:pPr>
      <w:r>
        <w:rPr>
          <w:b/>
          <w:u w:val="single"/>
        </w:rPr>
        <w:t xml:space="preserve">Priorities </w:t>
      </w:r>
      <w:proofErr w:type="gramStart"/>
      <w:r w:rsidRPr="00B101B1">
        <w:rPr>
          <w:b/>
          <w:u w:val="single"/>
        </w:rPr>
        <w:t>For</w:t>
      </w:r>
      <w:proofErr w:type="gramEnd"/>
      <w:r w:rsidRPr="00B101B1">
        <w:rPr>
          <w:b/>
          <w:u w:val="single"/>
        </w:rPr>
        <w:t xml:space="preserve"> the 2014 General Assembly</w:t>
      </w:r>
    </w:p>
    <w:p w:rsidR="00B101B1" w:rsidRDefault="00B101B1" w:rsidP="00B101B1">
      <w:pPr>
        <w:pStyle w:val="NoSpacing"/>
      </w:pPr>
    </w:p>
    <w:p w:rsidR="00B101B1" w:rsidRDefault="00B101B1" w:rsidP="00B101B1">
      <w:pPr>
        <w:pStyle w:val="NoSpacing"/>
      </w:pPr>
      <w:r>
        <w:t>Increased state general aid (SGA)</w:t>
      </w:r>
    </w:p>
    <w:p w:rsidR="00B101B1" w:rsidRDefault="00B101B1" w:rsidP="00B101B1">
      <w:pPr>
        <w:pStyle w:val="NoSpacing"/>
      </w:pPr>
      <w:r>
        <w:t xml:space="preserve">Maintain support for new programs funded by the Iowa Skilled Worker and Job Creation Fund established last session. </w:t>
      </w:r>
    </w:p>
    <w:p w:rsidR="00B101B1" w:rsidRDefault="004B7557" w:rsidP="004B7557">
      <w:pPr>
        <w:pStyle w:val="NoSpacing"/>
        <w:numPr>
          <w:ilvl w:val="0"/>
          <w:numId w:val="1"/>
        </w:numPr>
      </w:pPr>
      <w:r>
        <w:t>*</w:t>
      </w:r>
      <w:r w:rsidR="00B101B1">
        <w:t>Workforce training and economic development fund (currently 15.3 million) – funds credit CTE programs and other activities which prepare students for work in targeted industries</w:t>
      </w:r>
    </w:p>
    <w:p w:rsidR="00B101B1" w:rsidRDefault="004B7557" w:rsidP="004B7557">
      <w:pPr>
        <w:pStyle w:val="NoSpacing"/>
        <w:numPr>
          <w:ilvl w:val="0"/>
          <w:numId w:val="1"/>
        </w:numPr>
      </w:pPr>
      <w:r>
        <w:t>*Intermediary N</w:t>
      </w:r>
      <w:r w:rsidR="00B101B1">
        <w:t>etworks – the DE recently began accepting applications for grants.</w:t>
      </w:r>
      <w:r>
        <w:t xml:space="preserve"> </w:t>
      </w:r>
      <w:r w:rsidR="00B101B1">
        <w:t xml:space="preserve"> The goal is to establish 15 regional networks.</w:t>
      </w:r>
    </w:p>
    <w:p w:rsidR="00B101B1" w:rsidRDefault="00B101B1" w:rsidP="004B7557">
      <w:pPr>
        <w:pStyle w:val="NoSpacing"/>
        <w:numPr>
          <w:ilvl w:val="0"/>
          <w:numId w:val="1"/>
        </w:numPr>
      </w:pPr>
      <w:r>
        <w:t>Kibbie Skilled Worker Tuition Grant</w:t>
      </w:r>
    </w:p>
    <w:p w:rsidR="00B101B1" w:rsidRDefault="00B101B1" w:rsidP="004B7557">
      <w:pPr>
        <w:pStyle w:val="NoSpacing"/>
        <w:numPr>
          <w:ilvl w:val="0"/>
          <w:numId w:val="1"/>
        </w:numPr>
      </w:pPr>
      <w:r>
        <w:t>Adult education and literacy including ELL</w:t>
      </w:r>
    </w:p>
    <w:p w:rsidR="00B101B1" w:rsidRDefault="00B101B1" w:rsidP="004B7557">
      <w:pPr>
        <w:pStyle w:val="NoSpacing"/>
        <w:numPr>
          <w:ilvl w:val="0"/>
          <w:numId w:val="1"/>
        </w:numPr>
      </w:pPr>
      <w:r>
        <w:t>PACE</w:t>
      </w:r>
    </w:p>
    <w:p w:rsidR="00B101B1" w:rsidRDefault="00B101B1" w:rsidP="004B7557">
      <w:pPr>
        <w:pStyle w:val="NoSpacing"/>
        <w:numPr>
          <w:ilvl w:val="0"/>
          <w:numId w:val="1"/>
        </w:numPr>
      </w:pPr>
      <w:r>
        <w:t>GAP</w:t>
      </w:r>
    </w:p>
    <w:p w:rsidR="00B101B1" w:rsidRDefault="00B101B1" w:rsidP="00B101B1">
      <w:pPr>
        <w:pStyle w:val="NoSpacing"/>
      </w:pPr>
    </w:p>
    <w:p w:rsidR="004B7557" w:rsidRPr="009D1727" w:rsidRDefault="004B7557" w:rsidP="00B101B1">
      <w:pPr>
        <w:pStyle w:val="NoSpacing"/>
      </w:pPr>
      <w:r>
        <w:t>*particularly important for CTE</w:t>
      </w:r>
    </w:p>
    <w:p w:rsidR="0040685C" w:rsidRDefault="0040685C" w:rsidP="00B101B1">
      <w:pPr>
        <w:pStyle w:val="NoSpacing"/>
        <w:rPr>
          <w:sz w:val="24"/>
          <w:szCs w:val="24"/>
        </w:rPr>
      </w:pPr>
    </w:p>
    <w:p w:rsidR="0040685C" w:rsidRPr="0040685C" w:rsidRDefault="0040685C" w:rsidP="00B101B1">
      <w:pPr>
        <w:pStyle w:val="NoSpacing"/>
        <w:rPr>
          <w:sz w:val="20"/>
          <w:szCs w:val="20"/>
        </w:rPr>
      </w:pPr>
    </w:p>
    <w:sectPr w:rsidR="0040685C" w:rsidRPr="0040685C" w:rsidSect="000B0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C6BFA"/>
    <w:multiLevelType w:val="hybridMultilevel"/>
    <w:tmpl w:val="4F2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4739"/>
    <w:rsid w:val="000B0ED8"/>
    <w:rsid w:val="00102995"/>
    <w:rsid w:val="00294739"/>
    <w:rsid w:val="0040685C"/>
    <w:rsid w:val="004B7557"/>
    <w:rsid w:val="004E5EB3"/>
    <w:rsid w:val="00727141"/>
    <w:rsid w:val="00916CB1"/>
    <w:rsid w:val="009655F1"/>
    <w:rsid w:val="009D1727"/>
    <w:rsid w:val="00B101B1"/>
    <w:rsid w:val="00DB4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473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D172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Cormack</dc:creator>
  <cp:lastModifiedBy> </cp:lastModifiedBy>
  <cp:revision>2</cp:revision>
  <dcterms:created xsi:type="dcterms:W3CDTF">2013-10-16T21:26:00Z</dcterms:created>
  <dcterms:modified xsi:type="dcterms:W3CDTF">2013-10-16T21:26:00Z</dcterms:modified>
</cp:coreProperties>
</file>